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7F4DF" w14:textId="139F82D0" w:rsidR="005E2F29" w:rsidRPr="009631C9" w:rsidRDefault="005E2F29" w:rsidP="005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b/>
          <w:sz w:val="36"/>
          <w:szCs w:val="36"/>
        </w:rPr>
      </w:pPr>
      <w:proofErr w:type="spellStart"/>
      <w:r w:rsidRPr="009631C9">
        <w:rPr>
          <w:rFonts w:ascii="Adobe Garamond Pro" w:hAnsi="Adobe Garamond Pro" w:cs="Adobe Garamond Pro"/>
          <w:b/>
          <w:i/>
          <w:sz w:val="36"/>
          <w:szCs w:val="36"/>
        </w:rPr>
        <w:t>Arborea</w:t>
      </w:r>
      <w:proofErr w:type="spellEnd"/>
      <w:r w:rsidRPr="009631C9">
        <w:rPr>
          <w:rFonts w:ascii="Adobe Garamond Pro" w:hAnsi="Adobe Garamond Pro" w:cs="Adobe Garamond Pro"/>
          <w:b/>
          <w:sz w:val="36"/>
          <w:szCs w:val="36"/>
        </w:rPr>
        <w:t xml:space="preserve"> Program Notes</w:t>
      </w:r>
    </w:p>
    <w:p w14:paraId="5E39FAFB" w14:textId="77777777" w:rsidR="005E2F29" w:rsidRDefault="005E2F29" w:rsidP="005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sz w:val="22"/>
          <w:szCs w:val="22"/>
        </w:rPr>
      </w:pPr>
    </w:p>
    <w:p w14:paraId="715E6591" w14:textId="77777777" w:rsidR="005E2F29" w:rsidRPr="009631C9" w:rsidRDefault="005E2F29" w:rsidP="005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rPr>
      </w:pPr>
      <w:r w:rsidRPr="009631C9">
        <w:rPr>
          <w:rFonts w:ascii="Adobe Garamond Pro" w:hAnsi="Adobe Garamond Pro" w:cs="Adobe Garamond Pro"/>
        </w:rPr>
        <w:t xml:space="preserve">The violin's musical vernacular in </w:t>
      </w:r>
      <w:proofErr w:type="spellStart"/>
      <w:r w:rsidRPr="009631C9">
        <w:rPr>
          <w:rFonts w:ascii="Adobe Garamond Pro" w:hAnsi="Adobe Garamond Pro" w:cs="Adobe Garamond Pro"/>
          <w:i/>
        </w:rPr>
        <w:t>Arborea</w:t>
      </w:r>
      <w:proofErr w:type="spellEnd"/>
      <w:r w:rsidRPr="009631C9">
        <w:rPr>
          <w:rFonts w:ascii="Adobe Garamond Pro" w:hAnsi="Adobe Garamond Pro" w:cs="Adobe Garamond Pro"/>
        </w:rPr>
        <w:t xml:space="preserve"> consists entirely of open strings, natural harmonics, and extended techniques based on harmonic phenomena. These techniques, while limited in pitch, allow the violin to accomplish extraordinary technical feats and leaps that would be otherwise be entirely impossible on "normal" stopped tones. Various </w:t>
      </w:r>
      <w:proofErr w:type="spellStart"/>
      <w:r w:rsidRPr="009631C9">
        <w:rPr>
          <w:rFonts w:ascii="Adobe Garamond Pro" w:hAnsi="Adobe Garamond Pro" w:cs="Adobe Garamond Pro"/>
        </w:rPr>
        <w:t>idiosyncracies</w:t>
      </w:r>
      <w:proofErr w:type="spellEnd"/>
      <w:r w:rsidRPr="009631C9">
        <w:rPr>
          <w:rFonts w:ascii="Adobe Garamond Pro" w:hAnsi="Adobe Garamond Pro" w:cs="Adobe Garamond Pro"/>
        </w:rPr>
        <w:t xml:space="preserve"> in the patterns of harmonic fingerings are exploited to create unusual contours and crossed </w:t>
      </w:r>
      <w:proofErr w:type="spellStart"/>
      <w:r w:rsidRPr="009631C9">
        <w:rPr>
          <w:rFonts w:ascii="Adobe Garamond Pro" w:hAnsi="Adobe Garamond Pro" w:cs="Adobe Garamond Pro"/>
        </w:rPr>
        <w:t>voicings</w:t>
      </w:r>
      <w:proofErr w:type="spellEnd"/>
      <w:r w:rsidRPr="009631C9">
        <w:rPr>
          <w:rFonts w:ascii="Adobe Garamond Pro" w:hAnsi="Adobe Garamond Pro" w:cs="Adobe Garamond Pro"/>
        </w:rPr>
        <w:t xml:space="preserve"> between strings that add a mechanically virtuosic edge while maintaining a subdued dynamic.</w:t>
      </w:r>
    </w:p>
    <w:p w14:paraId="4D6B6B94" w14:textId="77777777" w:rsidR="005E2F29" w:rsidRPr="009631C9" w:rsidRDefault="005E2F29" w:rsidP="005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rPr>
      </w:pPr>
    </w:p>
    <w:p w14:paraId="2D0AE901" w14:textId="7AD334DA" w:rsidR="005E2F29" w:rsidRPr="009631C9" w:rsidRDefault="005E2F29" w:rsidP="005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rPr>
      </w:pPr>
      <w:r w:rsidRPr="009631C9">
        <w:rPr>
          <w:rFonts w:ascii="Adobe Garamond Pro" w:hAnsi="Adobe Garamond Pro" w:cs="Adobe Garamond Pro"/>
        </w:rPr>
        <w:t xml:space="preserve">The soundtrack extends the violin's voice and limited pitch content by featuring processed sounds derived from the instrument itself. </w:t>
      </w:r>
      <w:proofErr w:type="gramStart"/>
      <w:r w:rsidRPr="009631C9">
        <w:rPr>
          <w:rFonts w:ascii="Adobe Garamond Pro" w:hAnsi="Adobe Garamond Pro" w:cs="Adobe Garamond Pro"/>
        </w:rPr>
        <w:t>Rhythmic ambiguity in the accompaniment throughout contrasts with the soloist's motoric gestures.</w:t>
      </w:r>
      <w:proofErr w:type="gramEnd"/>
      <w:r w:rsidRPr="009631C9">
        <w:rPr>
          <w:rFonts w:ascii="Adobe Garamond Pro" w:hAnsi="Adobe Garamond Pro" w:cs="Adobe Garamond Pro"/>
        </w:rPr>
        <w:t xml:space="preserve"> Timbres of the soloist and the electronics blen</w:t>
      </w:r>
      <w:bookmarkStart w:id="0" w:name="_GoBack"/>
      <w:bookmarkEnd w:id="0"/>
      <w:r w:rsidRPr="009631C9">
        <w:rPr>
          <w:rFonts w:ascii="Adobe Garamond Pro" w:hAnsi="Adobe Garamond Pro" w:cs="Adobe Garamond Pro"/>
        </w:rPr>
        <w:t xml:space="preserve">d in a sound world caught somewhere between the realms of the acoustic and the electronic, with occasional </w:t>
      </w:r>
      <w:proofErr w:type="gramStart"/>
      <w:r w:rsidRPr="009631C9">
        <w:rPr>
          <w:rFonts w:ascii="Adobe Garamond Pro" w:hAnsi="Adobe Garamond Pro" w:cs="Adobe Garamond Pro"/>
        </w:rPr>
        <w:t>instantly-recognizable</w:t>
      </w:r>
      <w:proofErr w:type="gramEnd"/>
      <w:r w:rsidRPr="009631C9">
        <w:rPr>
          <w:rFonts w:ascii="Adobe Garamond Pro" w:hAnsi="Adobe Garamond Pro" w:cs="Adobe Garamond Pro"/>
        </w:rPr>
        <w:t xml:space="preserve"> "natural world" sounds adding a </w:t>
      </w:r>
      <w:r w:rsidR="00B87871" w:rsidRPr="009631C9">
        <w:rPr>
          <w:rFonts w:ascii="Adobe Garamond Pro" w:hAnsi="Adobe Garamond Pro" w:cs="Adobe Garamond Pro"/>
        </w:rPr>
        <w:t>tangible</w:t>
      </w:r>
      <w:r w:rsidRPr="009631C9">
        <w:rPr>
          <w:rFonts w:ascii="Adobe Garamond Pro" w:hAnsi="Adobe Garamond Pro" w:cs="Adobe Garamond Pro"/>
        </w:rPr>
        <w:t xml:space="preserve"> outdoor coloration. Listeners are thus provided with a sort of aural garden in which they are free to appreciate, explore, and immerse themselves in a soundscape that blurs the line between the organic and mechanical. </w:t>
      </w:r>
    </w:p>
    <w:p w14:paraId="169995D8" w14:textId="77777777" w:rsidR="00CE0020" w:rsidRPr="009631C9" w:rsidRDefault="00CE0020"/>
    <w:p w14:paraId="7C2C9F68" w14:textId="3A1BA3DD" w:rsidR="009631C9" w:rsidRPr="009631C9" w:rsidRDefault="009631C9" w:rsidP="009631C9">
      <w:pPr>
        <w:jc w:val="right"/>
        <w:rPr>
          <w:rFonts w:ascii="Adobe Garamond Pro" w:hAnsi="Adobe Garamond Pro"/>
        </w:rPr>
      </w:pPr>
      <w:r w:rsidRPr="009631C9">
        <w:rPr>
          <w:rFonts w:ascii="Adobe Garamond Pro" w:hAnsi="Adobe Garamond Pro"/>
        </w:rPr>
        <w:t xml:space="preserve">—Grant </w:t>
      </w:r>
      <w:proofErr w:type="spellStart"/>
      <w:r w:rsidRPr="009631C9">
        <w:rPr>
          <w:rFonts w:ascii="Adobe Garamond Pro" w:hAnsi="Adobe Garamond Pro"/>
        </w:rPr>
        <w:t>Luhmann</w:t>
      </w:r>
      <w:proofErr w:type="spellEnd"/>
      <w:r w:rsidRPr="009631C9">
        <w:rPr>
          <w:rFonts w:ascii="Adobe Garamond Pro" w:hAnsi="Adobe Garamond Pro"/>
        </w:rPr>
        <w:t>, December 2015</w:t>
      </w:r>
    </w:p>
    <w:sectPr w:rsidR="009631C9" w:rsidRPr="009631C9" w:rsidSect="00BC1A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9"/>
    <w:rsid w:val="00051CBB"/>
    <w:rsid w:val="00156BED"/>
    <w:rsid w:val="005E2F29"/>
    <w:rsid w:val="009631C9"/>
    <w:rsid w:val="00B87871"/>
    <w:rsid w:val="00CE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7D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Macintosh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2015-12-02T16:07:00Z</dcterms:created>
  <dcterms:modified xsi:type="dcterms:W3CDTF">2016-01-05T23:21:00Z</dcterms:modified>
</cp:coreProperties>
</file>